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4" w:type="dxa"/>
        <w:tblInd w:w="-601" w:type="dxa"/>
        <w:tblLook w:val="04A0"/>
      </w:tblPr>
      <w:tblGrid>
        <w:gridCol w:w="5420"/>
        <w:gridCol w:w="5274"/>
      </w:tblGrid>
      <w:tr w:rsidR="009C7855" w:rsidTr="00F344DD">
        <w:trPr>
          <w:trHeight w:val="745"/>
        </w:trPr>
        <w:tc>
          <w:tcPr>
            <w:tcW w:w="5420" w:type="dxa"/>
            <w:hideMark/>
          </w:tcPr>
          <w:p w:rsidR="009C7855" w:rsidRDefault="009C7855" w:rsidP="00382FF8">
            <w:pPr>
              <w:tabs>
                <w:tab w:val="left" w:pos="2268"/>
              </w:tabs>
              <w:jc w:val="center"/>
              <w:rPr>
                <w:sz w:val="24"/>
                <w:szCs w:val="24"/>
              </w:rPr>
            </w:pPr>
            <w:r>
              <w:rPr>
                <w:sz w:val="24"/>
                <w:szCs w:val="24"/>
              </w:rPr>
              <w:t>TỔNG LIÊN ĐOÀN LAO ĐỘNG VIỆT NAM</w:t>
            </w:r>
          </w:p>
          <w:p w:rsidR="009C7855" w:rsidRDefault="0014047E" w:rsidP="00382FF8">
            <w:pPr>
              <w:jc w:val="center"/>
              <w:rPr>
                <w:sz w:val="26"/>
                <w:szCs w:val="26"/>
              </w:rPr>
            </w:pPr>
            <w:r w:rsidRPr="0014047E">
              <w:rPr>
                <w:noProof/>
              </w:rPr>
              <w:pict>
                <v:line id="Line 3" o:spid="_x0000_s1026" style="position:absolute;left:0;text-align:left;z-index:251657216;visibility:visible" from="6.6pt,15.9pt" to="250.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2B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dDlN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"/>
              </w:pict>
            </w:r>
            <w:r w:rsidR="009C7855">
              <w:rPr>
                <w:b/>
                <w:sz w:val="26"/>
                <w:szCs w:val="26"/>
              </w:rPr>
              <w:t>LIÊN ĐOÀN LAO ĐỘNG TỈNH ĐẮK LẮK</w:t>
            </w:r>
          </w:p>
        </w:tc>
        <w:tc>
          <w:tcPr>
            <w:tcW w:w="5274" w:type="dxa"/>
            <w:hideMark/>
          </w:tcPr>
          <w:p w:rsidR="009C7855" w:rsidRPr="00866080" w:rsidRDefault="0014047E" w:rsidP="00382FF8">
            <w:pPr>
              <w:spacing w:after="180"/>
              <w:jc w:val="center"/>
              <w:rPr>
                <w:b/>
                <w:sz w:val="26"/>
              </w:rPr>
            </w:pPr>
            <w:r w:rsidRPr="0014047E">
              <w:rPr>
                <w:noProof/>
              </w:rPr>
              <w:pict>
                <v:line id="Line 2" o:spid="_x0000_s1027" style="position:absolute;left:0;text-align:left;z-index:251658240;visibility:visible;mso-position-horizontal-relative:text;mso-position-vertical-relative:text" from="50.8pt,30.2pt" to="205.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g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"/>
              </w:pict>
            </w:r>
            <w:r w:rsidR="009C7855">
              <w:rPr>
                <w:b/>
                <w:sz w:val="24"/>
                <w:szCs w:val="24"/>
              </w:rPr>
              <w:t xml:space="preserve">CỘNG HÒA XÃ HỘI CHỦ NGHĨA VIỆT NAM </w:t>
            </w:r>
            <w:r w:rsidR="009C7855">
              <w:rPr>
                <w:b/>
                <w:sz w:val="26"/>
              </w:rPr>
              <w:t>Độc lập - Tự do - Hạnh phúc</w:t>
            </w:r>
          </w:p>
        </w:tc>
      </w:tr>
      <w:tr w:rsidR="009C7855" w:rsidTr="00F344DD">
        <w:trPr>
          <w:trHeight w:val="1392"/>
        </w:trPr>
        <w:tc>
          <w:tcPr>
            <w:tcW w:w="5420" w:type="dxa"/>
            <w:hideMark/>
          </w:tcPr>
          <w:p w:rsidR="009C7855" w:rsidRDefault="00933007">
            <w:pPr>
              <w:tabs>
                <w:tab w:val="left" w:pos="2268"/>
              </w:tabs>
              <w:spacing w:line="276" w:lineRule="auto"/>
              <w:jc w:val="center"/>
            </w:pPr>
            <w:r>
              <w:t xml:space="preserve">Số:  </w:t>
            </w:r>
            <w:r w:rsidR="007E32F6">
              <w:t>1081</w:t>
            </w:r>
            <w:r w:rsidR="009C7855">
              <w:t>/LĐLĐ</w:t>
            </w:r>
          </w:p>
          <w:p w:rsidR="0088408E" w:rsidRPr="00A46147" w:rsidRDefault="009C7855" w:rsidP="00F91751">
            <w:pPr>
              <w:jc w:val="center"/>
              <w:rPr>
                <w:sz w:val="34"/>
                <w:szCs w:val="24"/>
              </w:rPr>
            </w:pPr>
            <w:r w:rsidRPr="00A46147">
              <w:rPr>
                <w:sz w:val="24"/>
                <w:szCs w:val="24"/>
              </w:rPr>
              <w:t>V/v</w:t>
            </w:r>
            <w:r w:rsidR="00F91751" w:rsidRPr="00A46147">
              <w:rPr>
                <w:sz w:val="24"/>
                <w:szCs w:val="24"/>
              </w:rPr>
              <w:t xml:space="preserve"> phối hợp</w:t>
            </w:r>
            <w:r w:rsidR="0088408E" w:rsidRPr="00A46147">
              <w:rPr>
                <w:sz w:val="24"/>
                <w:szCs w:val="24"/>
              </w:rPr>
              <w:t xml:space="preserve">triển khai </w:t>
            </w:r>
            <w:r w:rsidR="007F113B" w:rsidRPr="00A46147">
              <w:rPr>
                <w:sz w:val="24"/>
                <w:szCs w:val="24"/>
              </w:rPr>
              <w:t xml:space="preserve">Nghị quyết số 68/NQ-CP ngày </w:t>
            </w:r>
            <w:r w:rsidR="00F344DD">
              <w:rPr>
                <w:sz w:val="24"/>
                <w:szCs w:val="24"/>
              </w:rPr>
              <w:t>0</w:t>
            </w:r>
            <w:r w:rsidR="007F113B" w:rsidRPr="00A46147">
              <w:rPr>
                <w:sz w:val="24"/>
                <w:szCs w:val="24"/>
              </w:rPr>
              <w:t xml:space="preserve">1/7/2021 của Chính phủ về việc </w:t>
            </w:r>
            <w:r w:rsidR="00933007" w:rsidRPr="00A46147">
              <w:rPr>
                <w:sz w:val="24"/>
                <w:szCs w:val="24"/>
              </w:rPr>
              <w:t>thực hiện một số chính sách hỗ trợ Người lao động và người sử dụng lao động gặp khó khăn do đại dịch Covid-19</w:t>
            </w:r>
          </w:p>
        </w:tc>
        <w:tc>
          <w:tcPr>
            <w:tcW w:w="5274" w:type="dxa"/>
            <w:hideMark/>
          </w:tcPr>
          <w:p w:rsidR="009C7855" w:rsidRDefault="00933007" w:rsidP="007E32F6">
            <w:pPr>
              <w:tabs>
                <w:tab w:val="left" w:pos="2268"/>
              </w:tabs>
              <w:spacing w:line="276" w:lineRule="auto"/>
              <w:ind w:right="-22"/>
              <w:rPr>
                <w:sz w:val="26"/>
              </w:rPr>
            </w:pPr>
            <w:r>
              <w:rPr>
                <w:i/>
              </w:rPr>
              <w:t xml:space="preserve">    Đắk Lắk, ngày</w:t>
            </w:r>
            <w:r w:rsidR="007E32F6">
              <w:rPr>
                <w:i/>
              </w:rPr>
              <w:t xml:space="preserve"> 23</w:t>
            </w:r>
            <w:r w:rsidR="00737962">
              <w:rPr>
                <w:i/>
              </w:rPr>
              <w:t xml:space="preserve"> tháng  </w:t>
            </w:r>
            <w:r>
              <w:rPr>
                <w:i/>
              </w:rPr>
              <w:t>7năm 2021</w:t>
            </w:r>
          </w:p>
        </w:tc>
      </w:tr>
    </w:tbl>
    <w:p w:rsidR="006D2F0E" w:rsidRPr="00F344DD" w:rsidRDefault="006D2F0E" w:rsidP="002B0804">
      <w:pPr>
        <w:tabs>
          <w:tab w:val="left" w:pos="1985"/>
        </w:tabs>
        <w:spacing w:after="80"/>
        <w:ind w:firstLine="720"/>
        <w:rPr>
          <w:sz w:val="36"/>
        </w:rPr>
      </w:pPr>
    </w:p>
    <w:p w:rsidR="009C7855" w:rsidRDefault="009C7855" w:rsidP="00F344DD">
      <w:pPr>
        <w:tabs>
          <w:tab w:val="left" w:pos="1985"/>
        </w:tabs>
        <w:spacing w:after="80"/>
        <w:jc w:val="center"/>
      </w:pPr>
      <w:r>
        <w:t xml:space="preserve">Kính gửi: </w:t>
      </w:r>
      <w:r w:rsidR="002B0804">
        <w:t>Các Công đoàn cấp trên trực tiếp cơ sở</w:t>
      </w:r>
    </w:p>
    <w:p w:rsidR="0061251D" w:rsidRPr="008C4B90" w:rsidRDefault="0061251D" w:rsidP="006E5471">
      <w:pPr>
        <w:spacing w:after="80"/>
        <w:ind w:firstLine="720"/>
        <w:rPr>
          <w:szCs w:val="16"/>
        </w:rPr>
      </w:pPr>
    </w:p>
    <w:p w:rsidR="006D2F0E" w:rsidRPr="008C4B90" w:rsidRDefault="002528CA" w:rsidP="00717E79">
      <w:pPr>
        <w:spacing w:after="120"/>
        <w:ind w:firstLine="720"/>
        <w:jc w:val="both"/>
      </w:pPr>
      <w:r w:rsidRPr="008C4B90">
        <w:t>Thực hiện</w:t>
      </w:r>
      <w:r w:rsidR="00933007" w:rsidRPr="008C4B90">
        <w:t>C</w:t>
      </w:r>
      <w:r w:rsidR="0061251D" w:rsidRPr="008C4B90">
        <w:t>ông văn</w:t>
      </w:r>
      <w:r w:rsidR="00933007" w:rsidRPr="008C4B90">
        <w:t xml:space="preserve"> số 2315/TLĐ, ngày 14/7/2021 của Tổng Liên đoàn Lao động Việt Nam V/</w:t>
      </w:r>
      <w:r w:rsidR="00933007" w:rsidRPr="008C4B90">
        <w:rPr>
          <w:i/>
        </w:rPr>
        <w:t>v “Triển khai Nghị quyết số 68/NQ-CP, ngày 01/7/2021 của Chính phủ về thực hiện một số chính sách hỗ trợ Người lao động và người sử dụng lao động gặp khó khăn do đại dịch Covid-19</w:t>
      </w:r>
      <w:r w:rsidR="00933007" w:rsidRPr="008C4B90">
        <w:t xml:space="preserve">”; </w:t>
      </w:r>
      <w:r w:rsidR="00651D54" w:rsidRPr="008C4B90">
        <w:t>Công văn số 6541/UBND-KT, ngày 19/7/2021 của UBND tỉnh “</w:t>
      </w:r>
      <w:r w:rsidR="00651D54" w:rsidRPr="008C4B90">
        <w:rPr>
          <w:i/>
        </w:rPr>
        <w:t>V/v phối hợp thực hiện chính sách cho vay trả lương ngừng việc, trả lương phục hồi sản xuất</w:t>
      </w:r>
      <w:r w:rsidR="00651D54" w:rsidRPr="008C4B90">
        <w:t xml:space="preserve">”; </w:t>
      </w:r>
      <w:r w:rsidR="00933007" w:rsidRPr="008C4B90">
        <w:t>Kế hoạch số 6657/KH-UBND, ngày 21/7/2021 của Ủy ban Nhân dân tỉnh Đắk Lắk V/v “</w:t>
      </w:r>
      <w:r w:rsidR="00933007" w:rsidRPr="008C4B90">
        <w:rPr>
          <w:i/>
        </w:rPr>
        <w:t>Thực hiện một số chính sách hỗ trợ người lao động và người sử dụng lao động gặp khó khăn do đại dịch Covid – 19 trên địa bàn tỉnh Đắk Lắk theo Nghị quyết số 68/NQ-CP ngày 01/7/2021 của Chính phủ”</w:t>
      </w:r>
      <w:r w:rsidR="006D2F0E" w:rsidRPr="008C4B90">
        <w:t xml:space="preserve">. </w:t>
      </w:r>
    </w:p>
    <w:p w:rsidR="00036BCE" w:rsidRPr="008C4B90" w:rsidRDefault="00A65762" w:rsidP="00A65762">
      <w:pPr>
        <w:spacing w:after="120"/>
        <w:ind w:firstLine="720"/>
        <w:jc w:val="both"/>
      </w:pPr>
      <w:r w:rsidRPr="008C4B90">
        <w:t>Nhằm</w:t>
      </w:r>
      <w:r w:rsidR="006D2F0E" w:rsidRPr="008C4B90">
        <w:t xml:space="preserve"> triển khai kịp thời, hiệu quả Nghị quyết số 68/NQ-CP ngày 01/7/2021 và </w:t>
      </w:r>
      <w:r w:rsidR="00933007" w:rsidRPr="008C4B90">
        <w:t>Quyết định số 23/QĐ-TTg, ngày 07/7/2021 của Thủ tướng Chính phủ</w:t>
      </w:r>
      <w:r w:rsidR="00933007" w:rsidRPr="008C4B90">
        <w:rPr>
          <w:i/>
        </w:rPr>
        <w:t xml:space="preserve"> “Quy định về việc thực hiện chính sách hỗ trợ người lao động và người sử dụng lao động gặp kh</w:t>
      </w:r>
      <w:r w:rsidRPr="008C4B90">
        <w:rPr>
          <w:i/>
        </w:rPr>
        <w:t>ó khăn do đại dịch Covid - 19”</w:t>
      </w:r>
      <w:r w:rsidRPr="008C4B90">
        <w:t xml:space="preserve">, góp phần phục hồi sản xuất, kinh doanh, </w:t>
      </w:r>
      <w:r w:rsidR="006D2F0E" w:rsidRPr="008C4B90">
        <w:t xml:space="preserve">chia sẻ khó khăn, </w:t>
      </w:r>
      <w:r w:rsidRPr="008C4B90">
        <w:t>đảm bảo cuộc</w:t>
      </w:r>
      <w:r w:rsidR="006D2F0E" w:rsidRPr="008C4B90">
        <w:t xml:space="preserve"> sống của người lao động, người sử dụng lao động bị ảnh hưởng bởi </w:t>
      </w:r>
      <w:r w:rsidRPr="008C4B90">
        <w:t xml:space="preserve">đại dịch Covid-19. </w:t>
      </w:r>
      <w:r w:rsidR="00036BCE" w:rsidRPr="008C4B90">
        <w:t xml:space="preserve">Ban Thường vụ Liên đoàn Lao động tỉnh Đắk Lắk </w:t>
      </w:r>
      <w:r w:rsidR="00D83059">
        <w:t>đề nghị</w:t>
      </w:r>
      <w:r w:rsidR="00036BCE" w:rsidRPr="008C4B90">
        <w:t xml:space="preserve"> các </w:t>
      </w:r>
      <w:r w:rsidR="006F741D" w:rsidRPr="008C4B90">
        <w:t>Côn</w:t>
      </w:r>
      <w:r w:rsidR="007F113B" w:rsidRPr="008C4B90">
        <w:t xml:space="preserve">g đoàn cấp trên trực tiếp cơ sở </w:t>
      </w:r>
      <w:r w:rsidR="006F741D" w:rsidRPr="008C4B90">
        <w:t>triển khai thực hiện</w:t>
      </w:r>
      <w:r w:rsidR="00036BCE" w:rsidRPr="008C4B90">
        <w:t xml:space="preserve"> một số nội dung sau: </w:t>
      </w:r>
    </w:p>
    <w:p w:rsidR="000C4F87" w:rsidRDefault="006F741D" w:rsidP="007E32F6">
      <w:pPr>
        <w:pStyle w:val="ListParagraph"/>
        <w:spacing w:after="120"/>
        <w:ind w:left="0" w:firstLine="720"/>
        <w:jc w:val="both"/>
      </w:pPr>
      <w:r w:rsidRPr="008C4B90">
        <w:t xml:space="preserve">1. </w:t>
      </w:r>
      <w:r w:rsidR="007F113B" w:rsidRPr="008C4B90">
        <w:t xml:space="preserve">Cập nhật, nắm vững nội dung các văn bản chỉ đạo, triển khai Nghị quyết số 68/NQ-CP ngày 01/7/2021 và Quyết định số 23/QĐ-TTg, ngày 07/7/2021 </w:t>
      </w:r>
      <w:r w:rsidR="007F113B" w:rsidRPr="008C4B90">
        <w:rPr>
          <w:i/>
        </w:rPr>
        <w:t>“Quy định về việc thực hiện chính sách hỗ trợ người lao động và người sử dụng lao động gặp khó khăn do đại dịch Covid - 19”</w:t>
      </w:r>
      <w:r w:rsidR="007F113B" w:rsidRPr="008C4B90">
        <w:t xml:space="preserve"> của Ủy ban Nhân dân tỉnh và các ngành BHXH, LĐTB và XH, Ngân hàng Chính sách xã hội và chính quyền địa phương để phối hợp tuyên truyền, hướng dẫn, triển khai đến CĐCS</w:t>
      </w:r>
      <w:r w:rsidR="00B86108" w:rsidRPr="008C4B90">
        <w:t xml:space="preserve">, đoàn viên và người lao động; </w:t>
      </w:r>
      <w:r w:rsidR="00D83059">
        <w:t>giúp</w:t>
      </w:r>
      <w:r w:rsidR="00B86108" w:rsidRPr="008C4B90">
        <w:t xml:space="preserve"> đoàn viên, người lao động hiểu rõ </w:t>
      </w:r>
      <w:r w:rsidRPr="008C4B90">
        <w:t>chính sách hỗ trợ</w:t>
      </w:r>
      <w:r w:rsidR="000C4F87" w:rsidRPr="008C4B90">
        <w:t xml:space="preserve">để cùng triển khai và giám sát việc thực hiện đảm bảo kịp thời, công khai, minh bạch và đúng đối tượng. Đa dạng các hình thức tuyên truyền, </w:t>
      </w:r>
      <w:r w:rsidR="007544E6" w:rsidRPr="008C4B90">
        <w:t>phổ biến ch</w:t>
      </w:r>
      <w:r w:rsidR="000C4F87" w:rsidRPr="008C4B90">
        <w:t xml:space="preserve">ính sách hỗ trợ để người lao động dễ hiểu, dễ </w:t>
      </w:r>
      <w:r w:rsidR="002B0804" w:rsidRPr="008C4B90">
        <w:t>nhớ</w:t>
      </w:r>
      <w:r w:rsidR="000C4F87" w:rsidRPr="008C4B90">
        <w:t xml:space="preserve">, dễ thực hiện và giám sát. </w:t>
      </w:r>
    </w:p>
    <w:p w:rsidR="00330373" w:rsidRPr="008C4B90" w:rsidRDefault="00330373" w:rsidP="007E32F6">
      <w:pPr>
        <w:pStyle w:val="ListParagraph"/>
        <w:spacing w:after="120"/>
        <w:ind w:left="0" w:firstLine="720"/>
        <w:jc w:val="both"/>
      </w:pPr>
      <w:r>
        <w:t>2. Chỉ đạo công đoàn cơ sở nghiên cưu kỹ chính sách, tham gia với người sử dụng lao động rà soát các đối tượng đoàn viên, người lao động đủ điều kiện hưởng chính sách hỗ trợ theo quy định để kịp thời lập hồ sơ đề nghị hỗ trợ, đảm bảo quyền lợi đoàn viên, người lao động; tăng cường công tác tư vấn, hướng dẫn người lao động những vướng mắc liên quan đến việc triển khai chính sách hỗ trợ, giúp người lao động dễ dàng tiếp cận chính sách hỗ trợ, ổn định cuộc sống.</w:t>
      </w:r>
    </w:p>
    <w:p w:rsidR="007C4609" w:rsidRPr="008C4B90" w:rsidRDefault="00B86108" w:rsidP="00717E79">
      <w:pPr>
        <w:spacing w:after="120"/>
        <w:ind w:firstLine="720"/>
        <w:jc w:val="both"/>
      </w:pPr>
      <w:r w:rsidRPr="008C4B90">
        <w:t>3. P</w:t>
      </w:r>
      <w:r w:rsidR="000C4F87" w:rsidRPr="008C4B90">
        <w:t>hối hợp với chính quyền địa phương, chuyên môn đ</w:t>
      </w:r>
      <w:r w:rsidR="0018093F" w:rsidRPr="008C4B90">
        <w:t>ồ</w:t>
      </w:r>
      <w:r w:rsidR="000C4F87" w:rsidRPr="008C4B90">
        <w:t>ng cấp, người sử dụng lao động, Mặt trận Tổ quốc Việt Nam</w:t>
      </w:r>
      <w:r w:rsidR="002C30EE">
        <w:t xml:space="preserve"> và</w:t>
      </w:r>
      <w:r w:rsidR="000C4F87" w:rsidRPr="008C4B90">
        <w:t xml:space="preserve"> các tổ chức chính trị - xã hội tăng cường </w:t>
      </w:r>
      <w:r w:rsidR="000C4F87" w:rsidRPr="008C4B90">
        <w:lastRenderedPageBreak/>
        <w:t>công tác kiểm tra, giám sát việc thực hiện Nghị quyết 68/NQ-CP</w:t>
      </w:r>
      <w:r w:rsidR="007C4609" w:rsidRPr="008C4B90">
        <w:t xml:space="preserve"> của Chính phủ;</w:t>
      </w:r>
      <w:r w:rsidR="000C4F87" w:rsidRPr="008C4B90">
        <w:t xml:space="preserve"> Quyết định số 23/QĐ</w:t>
      </w:r>
      <w:r w:rsidR="007C4609" w:rsidRPr="008C4B90">
        <w:t>-TT</w:t>
      </w:r>
      <w:r w:rsidR="00896107" w:rsidRPr="008C4B90">
        <w:t>g</w:t>
      </w:r>
      <w:r w:rsidR="000C4F87" w:rsidRPr="008C4B90">
        <w:t>của Thủ tướng Chính phủ</w:t>
      </w:r>
      <w:r w:rsidRPr="008C4B90">
        <w:t xml:space="preserve">, </w:t>
      </w:r>
      <w:r w:rsidR="007C4609" w:rsidRPr="008C4B90">
        <w:t>Kế hoạchsố 6657/KH-UBND, ngày 21/7/2021 của Ủy ban Nhân dân tỉnh Đắk Lắk V/v “</w:t>
      </w:r>
      <w:r w:rsidR="007C4609" w:rsidRPr="008C4B90">
        <w:rPr>
          <w:i/>
        </w:rPr>
        <w:t>Thực hiện một số chính sách hỗ trợ người lao động và người sử dụng lao động gặp khó khăn do đại dịch Covid</w:t>
      </w:r>
      <w:r w:rsidR="0018093F" w:rsidRPr="008C4B90">
        <w:rPr>
          <w:i/>
        </w:rPr>
        <w:t>-</w:t>
      </w:r>
      <w:r w:rsidR="007C4609" w:rsidRPr="008C4B90">
        <w:rPr>
          <w:i/>
        </w:rPr>
        <w:t>19 trên địa bàn tỉnh Đắk Lắk</w:t>
      </w:r>
      <w:r w:rsidRPr="008C4B90">
        <w:t>”.</w:t>
      </w:r>
    </w:p>
    <w:p w:rsidR="007E5F2B" w:rsidRPr="008C4B90" w:rsidRDefault="007544E6" w:rsidP="00717E79">
      <w:pPr>
        <w:spacing w:after="120"/>
        <w:ind w:firstLine="720"/>
        <w:jc w:val="both"/>
        <w:rPr>
          <w:i/>
        </w:rPr>
      </w:pPr>
      <w:r w:rsidRPr="008C4B90">
        <w:t xml:space="preserve">4. </w:t>
      </w:r>
      <w:r w:rsidR="00B86108" w:rsidRPr="008C4B90">
        <w:t>K</w:t>
      </w:r>
      <w:r w:rsidR="00034704" w:rsidRPr="008C4B90">
        <w:t>ịp thời cập nhật tiến độ triển khai chính sách hỗ trợ (hàng tháng)</w:t>
      </w:r>
      <w:r w:rsidR="007E5F2B" w:rsidRPr="008C4B90">
        <w:t xml:space="preserve">, </w:t>
      </w:r>
      <w:r w:rsidR="00034704" w:rsidRPr="008C4B90">
        <w:t xml:space="preserve">phản ánh những khó khăn, vướng mắc khi triển khai chính sách hỗ trợ về Ban Thường vụ LĐLĐ tỉnh </w:t>
      </w:r>
      <w:r w:rsidR="007E5F2B" w:rsidRPr="008C4B90">
        <w:t xml:space="preserve">(qua </w:t>
      </w:r>
      <w:r w:rsidR="007E5F2B" w:rsidRPr="008C4B90">
        <w:rPr>
          <w:i/>
        </w:rPr>
        <w:t>Ban Chính sách Pháp luật và quan hệ lao động).</w:t>
      </w:r>
    </w:p>
    <w:p w:rsidR="007544E6" w:rsidRPr="008C4B90" w:rsidRDefault="007E5F2B" w:rsidP="00717E79">
      <w:pPr>
        <w:spacing w:after="120"/>
        <w:ind w:firstLine="720"/>
        <w:jc w:val="both"/>
      </w:pPr>
      <w:r w:rsidRPr="008C4B90">
        <w:t>Nhận được Công văn, đề nghị các Công đoàn cấp trên trực tiếp cơ sở triển khai, thực hiện; các Ban Chính sách Pháp luật và Quan hệ Lao động, Tuyên giáo – Nữ công LĐLĐ tỉnh kịp thời cập nhật văn bản chỉ đạo, triển khai của Tổng LĐLĐ Việt Nam, UBND tỉnh và các ngành liên quan để tham mưu, thực hiện theo chức năng, nhiệm vụ./.</w:t>
      </w:r>
    </w:p>
    <w:p w:rsidR="00F344DD" w:rsidRPr="00F344DD" w:rsidRDefault="00F344DD" w:rsidP="00717E79">
      <w:pPr>
        <w:spacing w:after="120"/>
        <w:ind w:firstLine="720"/>
        <w:jc w:val="both"/>
        <w:rPr>
          <w:sz w:val="16"/>
        </w:rPr>
      </w:pPr>
    </w:p>
    <w:p w:rsidR="006E5471" w:rsidRPr="007E5F2B" w:rsidRDefault="006E5471" w:rsidP="007544E6">
      <w:pPr>
        <w:spacing w:after="120"/>
        <w:jc w:val="both"/>
        <w:rPr>
          <w:sz w:val="12"/>
          <w:szCs w:val="12"/>
        </w:rP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4922"/>
      </w:tblGrid>
      <w:tr w:rsidR="006E5471" w:rsidTr="00C8751A">
        <w:tc>
          <w:tcPr>
            <w:tcW w:w="5069" w:type="dxa"/>
          </w:tcPr>
          <w:p w:rsidR="006E5471" w:rsidRPr="006B1998" w:rsidRDefault="006E5471" w:rsidP="00C8751A">
            <w:pPr>
              <w:pStyle w:val="Heading1"/>
              <w:jc w:val="both"/>
              <w:rPr>
                <w:rFonts w:ascii="Times New Roman" w:hAnsi="Times New Roman"/>
                <w:bCs/>
                <w:i/>
                <w:iCs/>
                <w:color w:val="auto"/>
                <w:sz w:val="24"/>
                <w:szCs w:val="24"/>
              </w:rPr>
            </w:pPr>
            <w:r w:rsidRPr="006B1998">
              <w:rPr>
                <w:rFonts w:ascii="Times New Roman" w:hAnsi="Times New Roman"/>
                <w:bCs/>
                <w:i/>
                <w:iCs/>
                <w:color w:val="auto"/>
                <w:sz w:val="24"/>
                <w:szCs w:val="24"/>
                <w:lang w:val="vi-VN"/>
              </w:rPr>
              <w:t>Nơi nhận:</w:t>
            </w:r>
          </w:p>
          <w:p w:rsidR="006E5471" w:rsidRPr="006B1998" w:rsidRDefault="006E5471" w:rsidP="00C8751A">
            <w:pPr>
              <w:pStyle w:val="Heading1"/>
              <w:jc w:val="both"/>
              <w:rPr>
                <w:rFonts w:ascii="Times New Roman" w:hAnsi="Times New Roman"/>
                <w:b w:val="0"/>
                <w:bCs/>
                <w:color w:val="auto"/>
                <w:sz w:val="24"/>
                <w:szCs w:val="24"/>
                <w:lang w:val="vi-VN"/>
              </w:rPr>
            </w:pPr>
            <w:r w:rsidRPr="006B1998">
              <w:rPr>
                <w:rFonts w:ascii="Times New Roman" w:hAnsi="Times New Roman"/>
                <w:b w:val="0"/>
                <w:bCs/>
                <w:color w:val="auto"/>
                <w:sz w:val="24"/>
                <w:szCs w:val="24"/>
              </w:rPr>
              <w:t>- Như trên;</w:t>
            </w:r>
          </w:p>
          <w:p w:rsidR="006E5471" w:rsidRPr="006B1998" w:rsidRDefault="006E5471" w:rsidP="00C8751A">
            <w:pPr>
              <w:pStyle w:val="Heading1"/>
              <w:jc w:val="both"/>
              <w:rPr>
                <w:rFonts w:ascii="Times New Roman" w:hAnsi="Times New Roman"/>
                <w:b w:val="0"/>
                <w:bCs/>
                <w:color w:val="auto"/>
                <w:sz w:val="24"/>
                <w:szCs w:val="24"/>
                <w:lang w:val="vi-VN"/>
              </w:rPr>
            </w:pPr>
            <w:r w:rsidRPr="006B1998">
              <w:rPr>
                <w:rFonts w:ascii="Times New Roman" w:hAnsi="Times New Roman"/>
                <w:b w:val="0"/>
                <w:bCs/>
                <w:color w:val="auto"/>
                <w:sz w:val="24"/>
                <w:szCs w:val="24"/>
              </w:rPr>
              <w:t xml:space="preserve">- Tổng LĐLĐ Việt Nam; </w:t>
            </w:r>
          </w:p>
          <w:p w:rsidR="00E11B3F" w:rsidRDefault="006E5471" w:rsidP="00E11B3F">
            <w:pPr>
              <w:rPr>
                <w:sz w:val="24"/>
                <w:szCs w:val="24"/>
              </w:rPr>
            </w:pPr>
            <w:r>
              <w:rPr>
                <w:sz w:val="24"/>
                <w:szCs w:val="24"/>
              </w:rPr>
              <w:t xml:space="preserve">- </w:t>
            </w:r>
            <w:r w:rsidRPr="006B1998">
              <w:rPr>
                <w:sz w:val="24"/>
                <w:szCs w:val="24"/>
                <w:lang w:val="vi-VN"/>
              </w:rPr>
              <w:t>UBMTTQ VN tỉnh;</w:t>
            </w:r>
          </w:p>
          <w:p w:rsidR="006E5471" w:rsidRPr="00E11B3F" w:rsidRDefault="00E11B3F" w:rsidP="00E11B3F">
            <w:pPr>
              <w:rPr>
                <w:sz w:val="24"/>
                <w:szCs w:val="24"/>
                <w:lang w:val="vi-VN"/>
              </w:rPr>
            </w:pPr>
            <w:r>
              <w:rPr>
                <w:sz w:val="24"/>
                <w:szCs w:val="24"/>
              </w:rPr>
              <w:t>- UBND tỉnh;</w:t>
            </w:r>
            <w:r w:rsidR="006E5471" w:rsidRPr="006B1998">
              <w:rPr>
                <w:bCs/>
                <w:sz w:val="24"/>
                <w:szCs w:val="24"/>
                <w:lang w:val="vi-VN"/>
              </w:rPr>
              <w:tab/>
            </w:r>
          </w:p>
          <w:p w:rsidR="00E11B3F" w:rsidRDefault="006E5471" w:rsidP="00C8751A">
            <w:pPr>
              <w:rPr>
                <w:bCs/>
                <w:sz w:val="24"/>
                <w:szCs w:val="24"/>
              </w:rPr>
            </w:pPr>
            <w:r w:rsidRPr="006B1998">
              <w:rPr>
                <w:bCs/>
                <w:sz w:val="24"/>
                <w:szCs w:val="24"/>
                <w:lang w:val="vi-VN"/>
              </w:rPr>
              <w:t>- TT</w:t>
            </w:r>
            <w:r>
              <w:rPr>
                <w:bCs/>
                <w:sz w:val="24"/>
                <w:szCs w:val="24"/>
                <w:lang w:val="vi-VN"/>
              </w:rPr>
              <w:t>LĐLĐ tỉnh</w:t>
            </w:r>
            <w:r>
              <w:rPr>
                <w:bCs/>
                <w:sz w:val="24"/>
                <w:szCs w:val="24"/>
              </w:rPr>
              <w:t>;</w:t>
            </w:r>
          </w:p>
          <w:p w:rsidR="00E11B3F" w:rsidRPr="00E11B3F" w:rsidRDefault="00E11B3F" w:rsidP="00E11B3F">
            <w:pPr>
              <w:rPr>
                <w:sz w:val="24"/>
                <w:szCs w:val="24"/>
              </w:rPr>
            </w:pPr>
            <w:r w:rsidRPr="00E11B3F">
              <w:rPr>
                <w:sz w:val="24"/>
                <w:szCs w:val="24"/>
              </w:rPr>
              <w:t>- Ban TG-NC (t/h tuyên truyền)</w:t>
            </w:r>
            <w:r>
              <w:rPr>
                <w:sz w:val="24"/>
                <w:szCs w:val="24"/>
              </w:rPr>
              <w:t>;</w:t>
            </w:r>
          </w:p>
          <w:p w:rsidR="006E5471" w:rsidRDefault="00E11B3F" w:rsidP="00C8751A">
            <w:pPr>
              <w:jc w:val="both"/>
            </w:pPr>
            <w:r>
              <w:rPr>
                <w:bCs/>
                <w:sz w:val="24"/>
                <w:szCs w:val="24"/>
              </w:rPr>
              <w:t>- Lưu VT, Ban CS</w:t>
            </w:r>
            <w:r w:rsidR="006E5471" w:rsidRPr="006B1998">
              <w:rPr>
                <w:bCs/>
                <w:sz w:val="24"/>
                <w:szCs w:val="24"/>
              </w:rPr>
              <w:t>PL</w:t>
            </w:r>
            <w:r>
              <w:rPr>
                <w:bCs/>
                <w:sz w:val="24"/>
                <w:szCs w:val="24"/>
              </w:rPr>
              <w:t>&amp;QHLĐ</w:t>
            </w:r>
            <w:r w:rsidR="006E5471">
              <w:rPr>
                <w:bCs/>
                <w:sz w:val="24"/>
                <w:szCs w:val="24"/>
              </w:rPr>
              <w:t>.</w:t>
            </w:r>
          </w:p>
        </w:tc>
        <w:tc>
          <w:tcPr>
            <w:tcW w:w="5069" w:type="dxa"/>
          </w:tcPr>
          <w:p w:rsidR="006E5471" w:rsidRPr="007E51A3" w:rsidRDefault="006E5471" w:rsidP="006E5471">
            <w:pPr>
              <w:jc w:val="center"/>
              <w:rPr>
                <w:b/>
                <w:lang w:val="vi-VN"/>
              </w:rPr>
            </w:pPr>
            <w:r w:rsidRPr="007E51A3">
              <w:rPr>
                <w:b/>
                <w:lang w:val="vi-VN"/>
              </w:rPr>
              <w:t>TM. BAN THƯỜNG VỤ</w:t>
            </w:r>
          </w:p>
          <w:p w:rsidR="006E5471" w:rsidRPr="007E51A3" w:rsidRDefault="006E5471" w:rsidP="006E5471">
            <w:pPr>
              <w:jc w:val="center"/>
              <w:rPr>
                <w:b/>
              </w:rPr>
            </w:pPr>
            <w:r w:rsidRPr="007E51A3">
              <w:rPr>
                <w:b/>
              </w:rPr>
              <w:t xml:space="preserve">PHÓ </w:t>
            </w:r>
            <w:r w:rsidRPr="007E51A3">
              <w:rPr>
                <w:b/>
                <w:lang w:val="vi-VN"/>
              </w:rPr>
              <w:t>CHỦ TỊCH</w:t>
            </w:r>
          </w:p>
          <w:p w:rsidR="006E5471" w:rsidRPr="007E51A3" w:rsidRDefault="006E5471" w:rsidP="006E5471">
            <w:pPr>
              <w:jc w:val="center"/>
              <w:rPr>
                <w:b/>
                <w:lang w:val="vi-VN"/>
              </w:rPr>
            </w:pPr>
          </w:p>
          <w:p w:rsidR="006E5471" w:rsidRPr="007E51A3" w:rsidRDefault="006E5471" w:rsidP="006E5471">
            <w:pPr>
              <w:jc w:val="center"/>
              <w:rPr>
                <w:b/>
              </w:rPr>
            </w:pPr>
          </w:p>
          <w:p w:rsidR="006E5471" w:rsidRPr="00F344DD" w:rsidRDefault="006E5471" w:rsidP="006E5471">
            <w:pPr>
              <w:jc w:val="center"/>
              <w:rPr>
                <w:b/>
                <w:sz w:val="24"/>
              </w:rPr>
            </w:pPr>
          </w:p>
          <w:p w:rsidR="006E5471" w:rsidRPr="007E51A3" w:rsidRDefault="006E5471" w:rsidP="006E5471">
            <w:pPr>
              <w:jc w:val="center"/>
              <w:rPr>
                <w:b/>
                <w:sz w:val="16"/>
              </w:rPr>
            </w:pPr>
          </w:p>
          <w:p w:rsidR="006E5471" w:rsidRPr="007E32F6" w:rsidRDefault="007E32F6" w:rsidP="006E5471">
            <w:pPr>
              <w:jc w:val="center"/>
              <w:rPr>
                <w:b/>
              </w:rPr>
            </w:pPr>
            <w:bookmarkStart w:id="0" w:name="_GoBack"/>
            <w:r w:rsidRPr="007E32F6">
              <w:rPr>
                <w:b/>
              </w:rPr>
              <w:t>(đã ký)</w:t>
            </w:r>
          </w:p>
          <w:bookmarkEnd w:id="0"/>
          <w:p w:rsidR="006E5471" w:rsidRPr="0057388D" w:rsidRDefault="006E5471" w:rsidP="006E5471">
            <w:pPr>
              <w:jc w:val="center"/>
              <w:rPr>
                <w:b/>
                <w:sz w:val="34"/>
              </w:rPr>
            </w:pPr>
          </w:p>
          <w:p w:rsidR="006E5471" w:rsidRDefault="006E5471" w:rsidP="006E5471">
            <w:pPr>
              <w:spacing w:before="120" w:after="120"/>
              <w:jc w:val="center"/>
            </w:pPr>
            <w:r w:rsidRPr="007E51A3">
              <w:rPr>
                <w:b/>
              </w:rPr>
              <w:t>Nguyễn Thị Lý</w:t>
            </w:r>
          </w:p>
        </w:tc>
      </w:tr>
    </w:tbl>
    <w:p w:rsidR="006E5471" w:rsidRPr="008F10B6" w:rsidRDefault="006E5471" w:rsidP="008F10B6">
      <w:pPr>
        <w:spacing w:before="120" w:after="120"/>
        <w:jc w:val="both"/>
      </w:pPr>
    </w:p>
    <w:p w:rsidR="00F52DCC" w:rsidRPr="00521947" w:rsidRDefault="00F52DCC" w:rsidP="00F52DCC">
      <w:pPr>
        <w:spacing w:before="120" w:after="120"/>
        <w:ind w:left="142" w:firstLine="578"/>
        <w:jc w:val="both"/>
      </w:pPr>
    </w:p>
    <w:p w:rsidR="00C168EA" w:rsidRDefault="00C168EA" w:rsidP="00C168EA">
      <w:pPr>
        <w:pStyle w:val="ListParagraph"/>
        <w:spacing w:before="120" w:after="120"/>
        <w:ind w:left="0"/>
        <w:jc w:val="both"/>
      </w:pPr>
    </w:p>
    <w:p w:rsidR="000E6E2E" w:rsidRDefault="000E6E2E" w:rsidP="00C168EA">
      <w:pPr>
        <w:jc w:val="both"/>
      </w:pPr>
    </w:p>
    <w:sectPr w:rsidR="000E6E2E" w:rsidSect="008C4B90">
      <w:footerReference w:type="default" r:id="rId7"/>
      <w:pgSz w:w="11907" w:h="16840" w:code="9"/>
      <w:pgMar w:top="851" w:right="851" w:bottom="851" w:left="1418" w:header="720" w:footer="17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AE" w:rsidRDefault="00F877AE" w:rsidP="00545E7D">
      <w:r>
        <w:separator/>
      </w:r>
    </w:p>
  </w:endnote>
  <w:endnote w:type="continuationSeparator" w:id="0">
    <w:p w:rsidR="00F877AE" w:rsidRDefault="00F877AE" w:rsidP="00545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328056"/>
      <w:docPartObj>
        <w:docPartGallery w:val="Page Numbers (Bottom of Page)"/>
        <w:docPartUnique/>
      </w:docPartObj>
    </w:sdtPr>
    <w:sdtEndPr>
      <w:rPr>
        <w:noProof/>
      </w:rPr>
    </w:sdtEndPr>
    <w:sdtContent>
      <w:p w:rsidR="00545E7D" w:rsidRDefault="0014047E">
        <w:pPr>
          <w:pStyle w:val="Footer"/>
          <w:jc w:val="right"/>
        </w:pPr>
        <w:r>
          <w:fldChar w:fldCharType="begin"/>
        </w:r>
        <w:r w:rsidR="00545E7D">
          <w:instrText xml:space="preserve"> PAGE   \* MERGEFORMAT </w:instrText>
        </w:r>
        <w:r>
          <w:fldChar w:fldCharType="separate"/>
        </w:r>
        <w:r w:rsidR="00330373">
          <w:rPr>
            <w:noProof/>
          </w:rPr>
          <w:t>1</w:t>
        </w:r>
        <w:r>
          <w:rPr>
            <w:noProof/>
          </w:rPr>
          <w:fldChar w:fldCharType="end"/>
        </w:r>
      </w:p>
    </w:sdtContent>
  </w:sdt>
  <w:p w:rsidR="00545E7D" w:rsidRDefault="00545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AE" w:rsidRDefault="00F877AE" w:rsidP="00545E7D">
      <w:r>
        <w:separator/>
      </w:r>
    </w:p>
  </w:footnote>
  <w:footnote w:type="continuationSeparator" w:id="0">
    <w:p w:rsidR="00F877AE" w:rsidRDefault="00F877AE" w:rsidP="00545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2B1"/>
    <w:multiLevelType w:val="hybridMultilevel"/>
    <w:tmpl w:val="DD88549E"/>
    <w:lvl w:ilvl="0" w:tplc="866C6A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D512E1"/>
    <w:multiLevelType w:val="hybridMultilevel"/>
    <w:tmpl w:val="0088C276"/>
    <w:lvl w:ilvl="0" w:tplc="7CE83B80">
      <w:start w:val="2"/>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20F52164"/>
    <w:multiLevelType w:val="hybridMultilevel"/>
    <w:tmpl w:val="BAE201FA"/>
    <w:lvl w:ilvl="0" w:tplc="85B29E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582756"/>
    <w:multiLevelType w:val="hybridMultilevel"/>
    <w:tmpl w:val="B022B424"/>
    <w:lvl w:ilvl="0" w:tplc="401AA2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161107"/>
    <w:multiLevelType w:val="hybridMultilevel"/>
    <w:tmpl w:val="CD605830"/>
    <w:lvl w:ilvl="0" w:tplc="391AE4F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DC67E4"/>
    <w:multiLevelType w:val="hybridMultilevel"/>
    <w:tmpl w:val="0824BB1A"/>
    <w:lvl w:ilvl="0" w:tplc="7780C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9C7855"/>
    <w:rsid w:val="00015436"/>
    <w:rsid w:val="000315B5"/>
    <w:rsid w:val="00034704"/>
    <w:rsid w:val="00036BCE"/>
    <w:rsid w:val="00036DD1"/>
    <w:rsid w:val="00060E46"/>
    <w:rsid w:val="000C4F87"/>
    <w:rsid w:val="000E6E2E"/>
    <w:rsid w:val="00114567"/>
    <w:rsid w:val="0014047E"/>
    <w:rsid w:val="0018093F"/>
    <w:rsid w:val="001E5F82"/>
    <w:rsid w:val="001F0A1F"/>
    <w:rsid w:val="002107F3"/>
    <w:rsid w:val="00244034"/>
    <w:rsid w:val="002528CA"/>
    <w:rsid w:val="00287550"/>
    <w:rsid w:val="002B0804"/>
    <w:rsid w:val="002C30EE"/>
    <w:rsid w:val="002D325A"/>
    <w:rsid w:val="002D32CE"/>
    <w:rsid w:val="002E2450"/>
    <w:rsid w:val="002E365F"/>
    <w:rsid w:val="00330373"/>
    <w:rsid w:val="00345350"/>
    <w:rsid w:val="00376A9A"/>
    <w:rsid w:val="00382FF8"/>
    <w:rsid w:val="003A69E9"/>
    <w:rsid w:val="003A7A98"/>
    <w:rsid w:val="003B4FF9"/>
    <w:rsid w:val="003D736D"/>
    <w:rsid w:val="003E7C36"/>
    <w:rsid w:val="003F1D93"/>
    <w:rsid w:val="004127AC"/>
    <w:rsid w:val="004403CD"/>
    <w:rsid w:val="00470185"/>
    <w:rsid w:val="004837E9"/>
    <w:rsid w:val="004A1E95"/>
    <w:rsid w:val="004D3805"/>
    <w:rsid w:val="00516D88"/>
    <w:rsid w:val="00521947"/>
    <w:rsid w:val="0053170B"/>
    <w:rsid w:val="00535857"/>
    <w:rsid w:val="00545E7D"/>
    <w:rsid w:val="005628A2"/>
    <w:rsid w:val="00564313"/>
    <w:rsid w:val="0057325B"/>
    <w:rsid w:val="0057388D"/>
    <w:rsid w:val="005E7AF1"/>
    <w:rsid w:val="005F5716"/>
    <w:rsid w:val="0061251D"/>
    <w:rsid w:val="006375FE"/>
    <w:rsid w:val="00651D54"/>
    <w:rsid w:val="00653E49"/>
    <w:rsid w:val="00662679"/>
    <w:rsid w:val="006B1998"/>
    <w:rsid w:val="006C70E5"/>
    <w:rsid w:val="006D2F0E"/>
    <w:rsid w:val="006E5471"/>
    <w:rsid w:val="006E75D2"/>
    <w:rsid w:val="006F741D"/>
    <w:rsid w:val="00707DCC"/>
    <w:rsid w:val="00717E79"/>
    <w:rsid w:val="00737962"/>
    <w:rsid w:val="007544E6"/>
    <w:rsid w:val="00772151"/>
    <w:rsid w:val="007C4609"/>
    <w:rsid w:val="007D1B26"/>
    <w:rsid w:val="007D3541"/>
    <w:rsid w:val="007E32F6"/>
    <w:rsid w:val="007E5F2B"/>
    <w:rsid w:val="007F0086"/>
    <w:rsid w:val="007F113B"/>
    <w:rsid w:val="008069C0"/>
    <w:rsid w:val="00820608"/>
    <w:rsid w:val="008312FC"/>
    <w:rsid w:val="00866080"/>
    <w:rsid w:val="0088408E"/>
    <w:rsid w:val="00896107"/>
    <w:rsid w:val="008B5F4D"/>
    <w:rsid w:val="008C1123"/>
    <w:rsid w:val="008C4B90"/>
    <w:rsid w:val="008F10B6"/>
    <w:rsid w:val="0091481D"/>
    <w:rsid w:val="00933007"/>
    <w:rsid w:val="009561E3"/>
    <w:rsid w:val="00964621"/>
    <w:rsid w:val="009C7855"/>
    <w:rsid w:val="009E56CD"/>
    <w:rsid w:val="00A10EB0"/>
    <w:rsid w:val="00A46147"/>
    <w:rsid w:val="00A65762"/>
    <w:rsid w:val="00A80CB7"/>
    <w:rsid w:val="00AA423A"/>
    <w:rsid w:val="00AB144D"/>
    <w:rsid w:val="00AD769F"/>
    <w:rsid w:val="00B04B48"/>
    <w:rsid w:val="00B14761"/>
    <w:rsid w:val="00B15369"/>
    <w:rsid w:val="00B62AED"/>
    <w:rsid w:val="00B86108"/>
    <w:rsid w:val="00B93E29"/>
    <w:rsid w:val="00BB57D4"/>
    <w:rsid w:val="00BF335D"/>
    <w:rsid w:val="00C13311"/>
    <w:rsid w:val="00C168EA"/>
    <w:rsid w:val="00C24B4A"/>
    <w:rsid w:val="00C55DE1"/>
    <w:rsid w:val="00C60FE7"/>
    <w:rsid w:val="00C63502"/>
    <w:rsid w:val="00C8751A"/>
    <w:rsid w:val="00CE1519"/>
    <w:rsid w:val="00CE7AE6"/>
    <w:rsid w:val="00CF4A4D"/>
    <w:rsid w:val="00D206AE"/>
    <w:rsid w:val="00D41089"/>
    <w:rsid w:val="00D46512"/>
    <w:rsid w:val="00D54125"/>
    <w:rsid w:val="00D575C5"/>
    <w:rsid w:val="00D83059"/>
    <w:rsid w:val="00D83A73"/>
    <w:rsid w:val="00D925AA"/>
    <w:rsid w:val="00DB5F17"/>
    <w:rsid w:val="00DC136B"/>
    <w:rsid w:val="00E0084F"/>
    <w:rsid w:val="00E11B3F"/>
    <w:rsid w:val="00E30408"/>
    <w:rsid w:val="00E84549"/>
    <w:rsid w:val="00E86299"/>
    <w:rsid w:val="00EF6948"/>
    <w:rsid w:val="00F242D0"/>
    <w:rsid w:val="00F344DD"/>
    <w:rsid w:val="00F36D2A"/>
    <w:rsid w:val="00F52DCC"/>
    <w:rsid w:val="00F53E03"/>
    <w:rsid w:val="00F877AE"/>
    <w:rsid w:val="00F91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55"/>
    <w:rPr>
      <w:rFonts w:ascii="Times New Roman" w:eastAsia="Times New Roman" w:hAnsi="Times New Roman" w:cs="Times New Roman"/>
      <w:sz w:val="28"/>
      <w:szCs w:val="28"/>
    </w:rPr>
  </w:style>
  <w:style w:type="paragraph" w:styleId="Heading1">
    <w:name w:val="heading 1"/>
    <w:basedOn w:val="Normal"/>
    <w:next w:val="Normal"/>
    <w:link w:val="Heading1Char"/>
    <w:qFormat/>
    <w:rsid w:val="00F52DCC"/>
    <w:pPr>
      <w:keepNext/>
      <w:ind w:right="-34"/>
      <w:jc w:val="center"/>
      <w:outlineLvl w:val="0"/>
    </w:pPr>
    <w:rPr>
      <w:rFonts w:ascii="VNI-Times" w:hAnsi="VNI-Times"/>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855"/>
    <w:pPr>
      <w:ind w:left="720"/>
      <w:contextualSpacing/>
    </w:pPr>
  </w:style>
  <w:style w:type="character" w:customStyle="1" w:styleId="Heading1Char">
    <w:name w:val="Heading 1 Char"/>
    <w:basedOn w:val="DefaultParagraphFont"/>
    <w:link w:val="Heading1"/>
    <w:rsid w:val="00F52DCC"/>
    <w:rPr>
      <w:rFonts w:ascii="VNI-Times" w:eastAsia="Times New Roman" w:hAnsi="VNI-Times" w:cs="Times New Roman"/>
      <w:b/>
      <w:color w:val="0000FF"/>
      <w:sz w:val="26"/>
      <w:szCs w:val="20"/>
    </w:rPr>
  </w:style>
  <w:style w:type="character" w:styleId="Hyperlink">
    <w:name w:val="Hyperlink"/>
    <w:basedOn w:val="DefaultParagraphFont"/>
    <w:uiPriority w:val="99"/>
    <w:unhideWhenUsed/>
    <w:rsid w:val="00F52DCC"/>
    <w:rPr>
      <w:color w:val="0000FF" w:themeColor="hyperlink"/>
      <w:u w:val="single"/>
    </w:rPr>
  </w:style>
  <w:style w:type="table" w:styleId="TableGrid">
    <w:name w:val="Table Grid"/>
    <w:basedOn w:val="TableNormal"/>
    <w:uiPriority w:val="59"/>
    <w:rsid w:val="006E5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E7D"/>
    <w:pPr>
      <w:tabs>
        <w:tab w:val="center" w:pos="4680"/>
        <w:tab w:val="right" w:pos="9360"/>
      </w:tabs>
    </w:pPr>
  </w:style>
  <w:style w:type="character" w:customStyle="1" w:styleId="HeaderChar">
    <w:name w:val="Header Char"/>
    <w:basedOn w:val="DefaultParagraphFont"/>
    <w:link w:val="Header"/>
    <w:uiPriority w:val="99"/>
    <w:rsid w:val="00545E7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45E7D"/>
    <w:pPr>
      <w:tabs>
        <w:tab w:val="center" w:pos="4680"/>
        <w:tab w:val="right" w:pos="9360"/>
      </w:tabs>
    </w:pPr>
  </w:style>
  <w:style w:type="character" w:customStyle="1" w:styleId="FooterChar">
    <w:name w:val="Footer Char"/>
    <w:basedOn w:val="DefaultParagraphFont"/>
    <w:link w:val="Footer"/>
    <w:uiPriority w:val="99"/>
    <w:rsid w:val="00545E7D"/>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55"/>
    <w:rPr>
      <w:rFonts w:ascii="Times New Roman" w:eastAsia="Times New Roman" w:hAnsi="Times New Roman" w:cs="Times New Roman"/>
      <w:sz w:val="28"/>
      <w:szCs w:val="28"/>
    </w:rPr>
  </w:style>
  <w:style w:type="paragraph" w:styleId="Heading1">
    <w:name w:val="heading 1"/>
    <w:basedOn w:val="Normal"/>
    <w:next w:val="Normal"/>
    <w:link w:val="Heading1Char"/>
    <w:qFormat/>
    <w:rsid w:val="00F52DCC"/>
    <w:pPr>
      <w:keepNext/>
      <w:ind w:right="-34"/>
      <w:jc w:val="center"/>
      <w:outlineLvl w:val="0"/>
    </w:pPr>
    <w:rPr>
      <w:rFonts w:ascii="VNI-Times" w:hAnsi="VNI-Times"/>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855"/>
    <w:pPr>
      <w:ind w:left="720"/>
      <w:contextualSpacing/>
    </w:pPr>
  </w:style>
  <w:style w:type="character" w:customStyle="1" w:styleId="Heading1Char">
    <w:name w:val="Heading 1 Char"/>
    <w:basedOn w:val="DefaultParagraphFont"/>
    <w:link w:val="Heading1"/>
    <w:rsid w:val="00F52DCC"/>
    <w:rPr>
      <w:rFonts w:ascii="VNI-Times" w:eastAsia="Times New Roman" w:hAnsi="VNI-Times" w:cs="Times New Roman"/>
      <w:b/>
      <w:color w:val="0000FF"/>
      <w:sz w:val="26"/>
      <w:szCs w:val="20"/>
    </w:rPr>
  </w:style>
  <w:style w:type="character" w:styleId="Hyperlink">
    <w:name w:val="Hyperlink"/>
    <w:basedOn w:val="DefaultParagraphFont"/>
    <w:uiPriority w:val="99"/>
    <w:unhideWhenUsed/>
    <w:rsid w:val="00F52DCC"/>
    <w:rPr>
      <w:color w:val="0000FF" w:themeColor="hyperlink"/>
      <w:u w:val="single"/>
    </w:rPr>
  </w:style>
  <w:style w:type="table" w:styleId="TableGrid">
    <w:name w:val="Table Grid"/>
    <w:basedOn w:val="TableNormal"/>
    <w:uiPriority w:val="59"/>
    <w:rsid w:val="006E5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E7D"/>
    <w:pPr>
      <w:tabs>
        <w:tab w:val="center" w:pos="4680"/>
        <w:tab w:val="right" w:pos="9360"/>
      </w:tabs>
    </w:pPr>
  </w:style>
  <w:style w:type="character" w:customStyle="1" w:styleId="HeaderChar">
    <w:name w:val="Header Char"/>
    <w:basedOn w:val="DefaultParagraphFont"/>
    <w:link w:val="Header"/>
    <w:uiPriority w:val="99"/>
    <w:rsid w:val="00545E7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45E7D"/>
    <w:pPr>
      <w:tabs>
        <w:tab w:val="center" w:pos="4680"/>
        <w:tab w:val="right" w:pos="9360"/>
      </w:tabs>
    </w:pPr>
  </w:style>
  <w:style w:type="character" w:customStyle="1" w:styleId="FooterChar">
    <w:name w:val="Footer Char"/>
    <w:basedOn w:val="DefaultParagraphFont"/>
    <w:link w:val="Footer"/>
    <w:uiPriority w:val="99"/>
    <w:rsid w:val="00545E7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17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2021-07-23T09:53:00Z</cp:lastPrinted>
  <dcterms:created xsi:type="dcterms:W3CDTF">2021-07-23T07:41:00Z</dcterms:created>
  <dcterms:modified xsi:type="dcterms:W3CDTF">2021-08-20T02:14:00Z</dcterms:modified>
</cp:coreProperties>
</file>